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859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3580CBE">
            <w:pPr>
              <w:jc w:val="center"/>
              <w:rPr>
                <w:rFonts w:ascii="Arial" w:hAnsi="Arial" w:cs="Arial"/>
                <w:b/>
                <w:bCs/>
                <w:sz w:val="30"/>
                <w:szCs w:val="30"/>
                <w:lang w:val="pt-BR"/>
              </w:rPr>
            </w:pPr>
            <w:r>
              <w:rPr>
                <w:rFonts w:ascii="Arial" w:hAnsi="Arial" w:cs="Arial"/>
                <w:b/>
                <w:bCs/>
                <w:sz w:val="30"/>
                <w:szCs w:val="30"/>
                <w:u w:val="single"/>
                <w:lang w:val="pt-BR"/>
              </w:rPr>
              <w:t>PROPOSTA ORÇAMENTÁRIA</w:t>
            </w:r>
          </w:p>
          <w:p w14:paraId="421CAE7A">
            <w:pPr>
              <w:rPr>
                <w:lang w:val="pt-BR"/>
              </w:rPr>
            </w:pPr>
          </w:p>
          <w:p w14:paraId="5BE961C9">
            <w:pPr>
              <w:rPr>
                <w:color w:val="FF0000"/>
                <w:lang w:val="pt-BR"/>
              </w:rPr>
            </w:pPr>
            <w:r>
              <w:rPr>
                <w:lang w:val="pt-BR"/>
              </w:rPr>
              <w:t xml:space="preserve">RAZÃO SOCIAL: </w:t>
            </w:r>
            <w:r>
              <w:rPr>
                <w:color w:val="FF0000"/>
                <w:lang w:val="pt-BR"/>
              </w:rPr>
              <w:t>INSERIR</w:t>
            </w:r>
          </w:p>
          <w:p w14:paraId="76878E64">
            <w:pPr>
              <w:rPr>
                <w:color w:val="FF0000"/>
                <w:lang w:val="pt-BR"/>
              </w:rPr>
            </w:pPr>
            <w:r>
              <w:rPr>
                <w:lang w:val="pt-BR"/>
              </w:rPr>
              <w:t>CNPJ n°:</w:t>
            </w:r>
            <w:r>
              <w:rPr>
                <w:color w:val="FF0000"/>
                <w:lang w:val="pt-BR"/>
              </w:rPr>
              <w:t xml:space="preserve"> INSERR </w:t>
            </w:r>
          </w:p>
          <w:p w14:paraId="4EF5D7D8">
            <w:pPr>
              <w:rPr>
                <w:lang w:val="pt-BR"/>
              </w:rPr>
            </w:pPr>
            <w:r>
              <w:rPr>
                <w:lang w:val="pt-BR"/>
              </w:rPr>
              <w:t xml:space="preserve">ENDEREÇO: </w:t>
            </w:r>
            <w:r>
              <w:rPr>
                <w:color w:val="FF0000"/>
                <w:lang w:val="pt-BR"/>
              </w:rPr>
              <w:t>INSERIR</w:t>
            </w:r>
          </w:p>
          <w:p w14:paraId="78F92199">
            <w:pPr>
              <w:rPr>
                <w:lang w:val="pt-BR"/>
              </w:rPr>
            </w:pPr>
            <w:r>
              <w:rPr>
                <w:lang w:val="pt-BR"/>
              </w:rPr>
              <w:t xml:space="preserve">NOME FANTASIA: </w:t>
            </w:r>
            <w:r>
              <w:rPr>
                <w:color w:val="FF0000"/>
                <w:lang w:val="pt-BR"/>
              </w:rPr>
              <w:t>INSERIR</w:t>
            </w:r>
          </w:p>
        </w:tc>
      </w:tr>
      <w:tr w14:paraId="05BD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C4D33EB">
            <w:pPr>
              <w:rPr>
                <w:rFonts w:hint="default"/>
                <w:lang w:val="pt-BR"/>
              </w:rPr>
            </w:pPr>
            <w:r>
              <w:rPr>
                <w:lang w:val="pt-BR"/>
              </w:rPr>
              <w:t xml:space="preserve">CLIENTE: </w:t>
            </w:r>
            <w:r>
              <w:rPr>
                <w:rFonts w:hint="default"/>
                <w:lang w:val="pt-BR"/>
              </w:rPr>
              <w:t>POLÍCIA MILITAR DO PIAUÍ</w:t>
            </w:r>
          </w:p>
          <w:p w14:paraId="25463C06">
            <w:pPr>
              <w:rPr>
                <w:rFonts w:hint="default"/>
                <w:lang w:val="pt-BR"/>
              </w:rPr>
            </w:pPr>
            <w:r>
              <w:rPr>
                <w:lang w:val="pt-BR"/>
              </w:rPr>
              <w:t xml:space="preserve">CNPJ nº: </w:t>
            </w:r>
            <w:r>
              <w:rPr>
                <w:rFonts w:hint="default"/>
                <w:lang w:val="pt-BR"/>
              </w:rPr>
              <w:t>07.444.159/0001-44</w:t>
            </w:r>
          </w:p>
          <w:p w14:paraId="2B5740A1">
            <w:pPr>
              <w:rPr>
                <w:rFonts w:hint="default"/>
                <w:lang w:val="pt-BR"/>
              </w:rPr>
            </w:pPr>
            <w:r>
              <w:rPr>
                <w:lang w:val="pt-BR"/>
              </w:rPr>
              <w:t xml:space="preserve">ENDEREÇO: </w:t>
            </w:r>
            <w:r>
              <w:rPr>
                <w:rFonts w:hint="default"/>
                <w:lang w:val="pt-BR"/>
              </w:rPr>
              <w:t>Av. Higino Cunha, 1750, Ilhotas - Teresina/PI</w:t>
            </w:r>
          </w:p>
          <w:p w14:paraId="693F1DC9">
            <w:pPr>
              <w:rPr>
                <w:rFonts w:hint="default"/>
                <w:lang w:val="pt-BR"/>
              </w:rPr>
            </w:pPr>
            <w:r>
              <w:rPr>
                <w:lang w:val="pt-BR"/>
              </w:rPr>
              <w:t>TELEFONE:</w:t>
            </w:r>
            <w:r>
              <w:rPr>
                <w:rFonts w:hint="default"/>
                <w:lang w:val="pt-BR"/>
              </w:rPr>
              <w:t xml:space="preserve"> (86) 9 8103-8153</w:t>
            </w:r>
          </w:p>
        </w:tc>
      </w:tr>
    </w:tbl>
    <w:p w14:paraId="4B80285D"/>
    <w:p w14:paraId="46E3C8A2"/>
    <w:p w14:paraId="01A32284">
      <w:pPr>
        <w:rPr>
          <w:sz w:val="2"/>
          <w:szCs w:val="2"/>
        </w:rPr>
      </w:pPr>
    </w:p>
    <w:p w14:paraId="10F6FC58">
      <w:pPr>
        <w:jc w:val="center"/>
        <w:rPr>
          <w:sz w:val="32"/>
          <w:szCs w:val="32"/>
          <w:u w:val="single"/>
          <w:lang w:val="pt-BR"/>
        </w:rPr>
      </w:pPr>
      <w:r>
        <w:rPr>
          <w:sz w:val="32"/>
          <w:szCs w:val="32"/>
          <w:u w:val="single"/>
          <w:lang w:val="pt-BR"/>
        </w:rPr>
        <w:t>PLANILHA ORÇAMENTÁRIA</w:t>
      </w:r>
    </w:p>
    <w:p w14:paraId="4516D5B3">
      <w:pPr>
        <w:jc w:val="center"/>
        <w:rPr>
          <w:sz w:val="32"/>
          <w:szCs w:val="32"/>
          <w:u w:val="single"/>
          <w:lang w:val="pt-BR"/>
        </w:rPr>
      </w:pPr>
    </w:p>
    <w:tbl>
      <w:tblPr>
        <w:tblStyle w:val="3"/>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08"/>
        <w:gridCol w:w="2905"/>
        <w:gridCol w:w="1015"/>
        <w:gridCol w:w="539"/>
        <w:gridCol w:w="2112"/>
        <w:gridCol w:w="1147"/>
      </w:tblGrid>
      <w:tr w14:paraId="7FB44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14:paraId="737123E4">
            <w:pPr>
              <w:pStyle w:val="5"/>
              <w:keepNext w:val="0"/>
              <w:keepLines w:val="0"/>
              <w:widowControl/>
              <w:suppressLineNumbers w:val="0"/>
              <w:spacing w:before="0" w:beforeAutospacing="0" w:after="0" w:afterAutospacing="0"/>
              <w:ind w:left="60" w:right="60"/>
              <w:jc w:val="center"/>
              <w:rPr>
                <w:rFonts w:ascii="Calibri" w:hAnsi="Calibri" w:cs="Calibri"/>
                <w:sz w:val="22"/>
                <w:szCs w:val="22"/>
              </w:rPr>
            </w:pPr>
            <w:r>
              <w:rPr>
                <w:rFonts w:hint="default" w:ascii="Calibri" w:hAnsi="Calibri" w:cs="Calibri"/>
                <w:b/>
                <w:bCs/>
                <w:i w:val="0"/>
                <w:iCs w:val="0"/>
                <w:caps w:val="0"/>
                <w:color w:val="000000"/>
                <w:spacing w:val="0"/>
                <w:sz w:val="22"/>
                <w:szCs w:val="22"/>
              </w:rPr>
              <w:t>ITEM</w:t>
            </w:r>
          </w:p>
        </w:tc>
        <w:tc>
          <w:tcPr>
            <w:tcW w:w="0" w:type="auto"/>
            <w:shd w:val="clear" w:color="auto" w:fill="auto"/>
            <w:vAlign w:val="center"/>
          </w:tcPr>
          <w:p w14:paraId="6AD719D6">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b/>
                <w:bCs/>
                <w:i w:val="0"/>
                <w:iCs w:val="0"/>
                <w:caps w:val="0"/>
                <w:color w:val="000000"/>
                <w:spacing w:val="0"/>
                <w:sz w:val="22"/>
                <w:szCs w:val="22"/>
              </w:rPr>
              <w:t>DESCRIÇÃO/</w:t>
            </w:r>
          </w:p>
          <w:p w14:paraId="45DB12C4">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b/>
                <w:bCs/>
                <w:i w:val="0"/>
                <w:iCs w:val="0"/>
                <w:caps w:val="0"/>
                <w:color w:val="000000"/>
                <w:spacing w:val="0"/>
                <w:sz w:val="22"/>
                <w:szCs w:val="22"/>
              </w:rPr>
              <w:t>ESPECIFICAÇÃO</w:t>
            </w:r>
          </w:p>
        </w:tc>
        <w:tc>
          <w:tcPr>
            <w:tcW w:w="0" w:type="auto"/>
            <w:shd w:val="clear" w:color="auto" w:fill="auto"/>
            <w:vAlign w:val="center"/>
          </w:tcPr>
          <w:p w14:paraId="3C839AED">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Style w:val="4"/>
                <w:rFonts w:hint="default" w:ascii="Calibri" w:hAnsi="Calibri" w:cs="Calibri"/>
                <w:i w:val="0"/>
                <w:iCs w:val="0"/>
                <w:caps w:val="0"/>
                <w:color w:val="000000"/>
                <w:spacing w:val="0"/>
                <w:sz w:val="22"/>
                <w:szCs w:val="22"/>
              </w:rPr>
              <w:t>UNIDADE DE MEDIDA</w:t>
            </w:r>
          </w:p>
        </w:tc>
        <w:tc>
          <w:tcPr>
            <w:tcW w:w="0" w:type="auto"/>
            <w:shd w:val="clear" w:color="auto" w:fill="auto"/>
            <w:vAlign w:val="center"/>
          </w:tcPr>
          <w:p w14:paraId="6CA7FA97">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Style w:val="4"/>
                <w:rFonts w:hint="default" w:ascii="Calibri" w:hAnsi="Calibri" w:cs="Calibri"/>
                <w:i w:val="0"/>
                <w:iCs w:val="0"/>
                <w:caps w:val="0"/>
                <w:color w:val="000000"/>
                <w:spacing w:val="0"/>
                <w:sz w:val="22"/>
                <w:szCs w:val="22"/>
              </w:rPr>
              <w:t>QTD</w:t>
            </w:r>
          </w:p>
        </w:tc>
        <w:tc>
          <w:tcPr>
            <w:tcW w:w="0" w:type="auto"/>
            <w:shd w:val="clear" w:color="auto" w:fill="auto"/>
            <w:vAlign w:val="center"/>
          </w:tcPr>
          <w:p w14:paraId="390074C2">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b/>
                <w:bCs/>
                <w:i w:val="0"/>
                <w:iCs w:val="0"/>
                <w:caps w:val="0"/>
                <w:color w:val="000000"/>
                <w:spacing w:val="0"/>
                <w:sz w:val="22"/>
                <w:szCs w:val="22"/>
              </w:rPr>
              <w:t>PREÇO ESTIMADO UNITÁRIO (R$)</w:t>
            </w:r>
          </w:p>
        </w:tc>
        <w:tc>
          <w:tcPr>
            <w:tcW w:w="0" w:type="auto"/>
            <w:shd w:val="clear" w:color="auto" w:fill="auto"/>
            <w:vAlign w:val="center"/>
          </w:tcPr>
          <w:p w14:paraId="6631D654">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b/>
                <w:bCs/>
                <w:i w:val="0"/>
                <w:iCs w:val="0"/>
                <w:caps w:val="0"/>
                <w:color w:val="000000"/>
                <w:spacing w:val="0"/>
                <w:sz w:val="22"/>
                <w:szCs w:val="22"/>
              </w:rPr>
              <w:t>PREÇO ESTIMADO TOTAL (R$)</w:t>
            </w:r>
          </w:p>
        </w:tc>
      </w:tr>
      <w:tr w14:paraId="23D3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14:paraId="5BF1321F">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1</w:t>
            </w:r>
          </w:p>
        </w:tc>
        <w:tc>
          <w:tcPr>
            <w:tcW w:w="0" w:type="auto"/>
            <w:shd w:val="clear" w:color="auto" w:fill="auto"/>
            <w:vAlign w:val="center"/>
          </w:tcPr>
          <w:p w14:paraId="5AB50954">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lang w:val="pt-BR"/>
              </w:rPr>
            </w:pPr>
            <w:r>
              <w:rPr>
                <w:rStyle w:val="4"/>
                <w:rFonts w:hint="default" w:ascii="Calibri" w:hAnsi="Calibri" w:cs="Calibri"/>
                <w:i w:val="0"/>
                <w:iCs w:val="0"/>
                <w:caps w:val="0"/>
                <w:color w:val="000000"/>
                <w:spacing w:val="0"/>
                <w:sz w:val="22"/>
                <w:szCs w:val="22"/>
              </w:rPr>
              <w:t>CALÇA COMBAT CAMUCAAT: </w:t>
            </w:r>
            <w:r>
              <w:rPr>
                <w:rFonts w:hint="default" w:ascii="Calibri" w:hAnsi="Calibri" w:cs="Calibri"/>
                <w:i w:val="0"/>
                <w:iCs w:val="0"/>
                <w:caps w:val="0"/>
                <w:color w:val="000000"/>
                <w:spacing w:val="0"/>
                <w:sz w:val="22"/>
                <w:szCs w:val="22"/>
              </w:rPr>
              <w:t>RipStop Original Licenciado Anti-Rasgo; Costuras em 100% Poliamida; Composição de 67% algodão e 33% poliéster; Deve possuir no mínimo 8 (oito) bolsos. Tamanhos Disponíveis.: P – M – G – GG</w:t>
            </w:r>
            <w:r>
              <w:rPr>
                <w:rFonts w:hint="default" w:ascii="Calibri" w:hAnsi="Calibri" w:cs="Calibri"/>
                <w:i w:val="0"/>
                <w:iCs w:val="0"/>
                <w:caps w:val="0"/>
                <w:color w:val="000000"/>
                <w:spacing w:val="0"/>
                <w:sz w:val="22"/>
                <w:szCs w:val="22"/>
                <w:lang w:val="pt-BR"/>
              </w:rPr>
              <w:t xml:space="preserve"> (</w:t>
            </w:r>
            <w:r>
              <w:rPr>
                <w:rFonts w:hint="default" w:ascii="Calibri" w:hAnsi="Calibri" w:cs="Calibri"/>
                <w:b/>
                <w:bCs/>
                <w:i w:val="0"/>
                <w:iCs w:val="0"/>
                <w:caps w:val="0"/>
                <w:color w:val="000000"/>
                <w:spacing w:val="0"/>
                <w:sz w:val="22"/>
                <w:szCs w:val="22"/>
                <w:lang w:val="pt-BR"/>
              </w:rPr>
              <w:t>INSERIR IMAGENS DEMONSTRATIVAS</w:t>
            </w:r>
            <w:r>
              <w:rPr>
                <w:rFonts w:hint="default" w:ascii="Calibri" w:hAnsi="Calibri" w:cs="Calibri"/>
                <w:i w:val="0"/>
                <w:iCs w:val="0"/>
                <w:caps w:val="0"/>
                <w:color w:val="000000"/>
                <w:spacing w:val="0"/>
                <w:sz w:val="22"/>
                <w:szCs w:val="22"/>
                <w:lang w:val="pt-BR"/>
              </w:rPr>
              <w:t>)</w:t>
            </w:r>
          </w:p>
        </w:tc>
        <w:tc>
          <w:tcPr>
            <w:tcW w:w="0" w:type="auto"/>
            <w:shd w:val="clear" w:color="auto" w:fill="auto"/>
            <w:vAlign w:val="center"/>
          </w:tcPr>
          <w:p w14:paraId="1E2584F3">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Und</w:t>
            </w:r>
          </w:p>
        </w:tc>
        <w:tc>
          <w:tcPr>
            <w:tcW w:w="0" w:type="auto"/>
            <w:shd w:val="clear" w:color="auto" w:fill="auto"/>
            <w:vAlign w:val="center"/>
          </w:tcPr>
          <w:p w14:paraId="46A3D4A2">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44</w:t>
            </w:r>
          </w:p>
        </w:tc>
        <w:tc>
          <w:tcPr>
            <w:tcW w:w="0" w:type="auto"/>
            <w:shd w:val="clear" w:color="auto" w:fill="auto"/>
            <w:vAlign w:val="center"/>
          </w:tcPr>
          <w:p w14:paraId="55794F73">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shd w:val="clear" w:color="auto" w:fill="auto"/>
            <w:vAlign w:val="center"/>
          </w:tcPr>
          <w:p w14:paraId="078F78DB">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306A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14:paraId="289F0375">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2</w:t>
            </w:r>
          </w:p>
        </w:tc>
        <w:tc>
          <w:tcPr>
            <w:tcW w:w="0" w:type="auto"/>
            <w:shd w:val="clear" w:color="auto" w:fill="auto"/>
            <w:vAlign w:val="center"/>
          </w:tcPr>
          <w:p w14:paraId="6AE3D859">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COMBAT SHIRT CAMUCAAT: </w:t>
            </w:r>
            <w:r>
              <w:rPr>
                <w:rFonts w:hint="default" w:ascii="Calibri" w:hAnsi="Calibri" w:cs="Calibri"/>
                <w:i w:val="0"/>
                <w:iCs w:val="0"/>
                <w:caps w:val="0"/>
                <w:color w:val="000000"/>
                <w:spacing w:val="0"/>
                <w:sz w:val="22"/>
                <w:szCs w:val="22"/>
              </w:rPr>
              <w:t>Deve ser produzida em RIPSTOP e DRIREALEASE, composto de Poliamida e Algodão. Costuras em 100% Poliamida; Gola estilo mandarim com abertura frontal e fechamento através de zíper em polímero YKK. Bolso tático na manga tipo fole com inclinação, lapela de fechamento em  VELCRO, revestido com VELCRO para fixação de PATCHES. Regulamento de punho através de velcro. O tecido das costas e do peito deve ser capaz de absorver e permitir a evaporação rápida de suor.  Proteção contra raios UV;</w:t>
            </w:r>
            <w:r>
              <w:rPr>
                <w:rFonts w:hint="default" w:ascii="Calibri" w:hAnsi="Calibri" w:cs="Calibri"/>
                <w:i w:val="0"/>
                <w:iCs w:val="0"/>
                <w:caps w:val="0"/>
                <w:color w:val="000000"/>
                <w:spacing w:val="0"/>
                <w:sz w:val="22"/>
                <w:szCs w:val="22"/>
                <w:lang w:val="pt-BR"/>
              </w:rPr>
              <w:t>(</w:t>
            </w:r>
            <w:r>
              <w:rPr>
                <w:rFonts w:hint="default" w:ascii="Calibri" w:hAnsi="Calibri" w:cs="Calibri"/>
                <w:b/>
                <w:bCs/>
                <w:i w:val="0"/>
                <w:iCs w:val="0"/>
                <w:caps w:val="0"/>
                <w:color w:val="000000"/>
                <w:spacing w:val="0"/>
                <w:sz w:val="22"/>
                <w:szCs w:val="22"/>
                <w:lang w:val="pt-BR"/>
              </w:rPr>
              <w:t>INSERIR IMAGENS DEMONSTRATIVAS</w:t>
            </w:r>
            <w:r>
              <w:rPr>
                <w:rFonts w:hint="default" w:ascii="Calibri" w:hAnsi="Calibri" w:cs="Calibri"/>
                <w:i w:val="0"/>
                <w:iCs w:val="0"/>
                <w:caps w:val="0"/>
                <w:color w:val="000000"/>
                <w:spacing w:val="0"/>
                <w:sz w:val="22"/>
                <w:szCs w:val="22"/>
                <w:lang w:val="pt-BR"/>
              </w:rPr>
              <w:t>)</w:t>
            </w:r>
          </w:p>
        </w:tc>
        <w:tc>
          <w:tcPr>
            <w:tcW w:w="0" w:type="auto"/>
            <w:shd w:val="clear" w:color="auto" w:fill="auto"/>
            <w:vAlign w:val="center"/>
          </w:tcPr>
          <w:p w14:paraId="124FEBC9">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Und</w:t>
            </w:r>
          </w:p>
        </w:tc>
        <w:tc>
          <w:tcPr>
            <w:tcW w:w="0" w:type="auto"/>
            <w:shd w:val="clear" w:color="auto" w:fill="auto"/>
            <w:vAlign w:val="center"/>
          </w:tcPr>
          <w:p w14:paraId="32D714C7">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44</w:t>
            </w:r>
          </w:p>
        </w:tc>
        <w:tc>
          <w:tcPr>
            <w:tcW w:w="0" w:type="auto"/>
            <w:shd w:val="clear" w:color="auto" w:fill="auto"/>
            <w:vAlign w:val="center"/>
          </w:tcPr>
          <w:p w14:paraId="4D7C4F4D">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shd w:val="clear" w:color="auto" w:fill="auto"/>
            <w:vAlign w:val="center"/>
          </w:tcPr>
          <w:p w14:paraId="784FE266">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5D68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14:paraId="2860E912">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3</w:t>
            </w:r>
          </w:p>
        </w:tc>
        <w:tc>
          <w:tcPr>
            <w:tcW w:w="0" w:type="auto"/>
            <w:shd w:val="clear" w:color="auto" w:fill="auto"/>
            <w:vAlign w:val="center"/>
          </w:tcPr>
          <w:p w14:paraId="0E15D8EE">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lang w:val="pt-BR"/>
              </w:rPr>
            </w:pPr>
            <w:r>
              <w:rPr>
                <w:rStyle w:val="4"/>
                <w:rFonts w:hint="default" w:ascii="Calibri" w:hAnsi="Calibri" w:cs="Calibri"/>
                <w:i w:val="0"/>
                <w:iCs w:val="0"/>
                <w:caps w:val="0"/>
                <w:color w:val="000000"/>
                <w:spacing w:val="0"/>
                <w:sz w:val="22"/>
                <w:szCs w:val="22"/>
              </w:rPr>
              <w:t>BOONIE HAT - CAMUCAAT: </w:t>
            </w:r>
            <w:r>
              <w:rPr>
                <w:rFonts w:hint="default" w:ascii="Calibri" w:hAnsi="Calibri" w:cs="Calibri"/>
                <w:i w:val="0"/>
                <w:iCs w:val="0"/>
                <w:caps w:val="0"/>
                <w:color w:val="000000"/>
                <w:spacing w:val="0"/>
                <w:sz w:val="22"/>
                <w:szCs w:val="22"/>
              </w:rPr>
              <w:t>Confeccionado em RipStop anti rasgo; Deve possuir fita modular de 20mm em toda circunferência; Deve ser fixado por costura de travete eletrônico; 2(dois) respiradores laterais superiores de cada lado antioxidante; Aba com reforço interno. Regulador em fita de poliéster, sistema Jangle em Couro para regulagem.</w:t>
            </w:r>
            <w:r>
              <w:rPr>
                <w:rFonts w:hint="default" w:ascii="Calibri" w:hAnsi="Calibri" w:cs="Calibri"/>
                <w:i w:val="0"/>
                <w:iCs w:val="0"/>
                <w:caps w:val="0"/>
                <w:color w:val="000000"/>
                <w:spacing w:val="0"/>
                <w:sz w:val="22"/>
                <w:szCs w:val="22"/>
                <w:lang w:val="pt-BR"/>
              </w:rPr>
              <w:t xml:space="preserve"> (</w:t>
            </w:r>
            <w:r>
              <w:rPr>
                <w:rFonts w:hint="default" w:ascii="Calibri" w:hAnsi="Calibri" w:cs="Calibri"/>
                <w:b/>
                <w:bCs/>
                <w:i w:val="0"/>
                <w:iCs w:val="0"/>
                <w:caps w:val="0"/>
                <w:color w:val="000000"/>
                <w:spacing w:val="0"/>
                <w:sz w:val="22"/>
                <w:szCs w:val="22"/>
                <w:lang w:val="pt-BR"/>
              </w:rPr>
              <w:t>INSERIR IMAGENS DEMONSTRATIVAS</w:t>
            </w:r>
            <w:r>
              <w:rPr>
                <w:rFonts w:hint="default" w:ascii="Calibri" w:hAnsi="Calibri" w:cs="Calibri"/>
                <w:i w:val="0"/>
                <w:iCs w:val="0"/>
                <w:caps w:val="0"/>
                <w:color w:val="000000"/>
                <w:spacing w:val="0"/>
                <w:sz w:val="22"/>
                <w:szCs w:val="22"/>
                <w:lang w:val="pt-BR"/>
              </w:rPr>
              <w:t>)</w:t>
            </w:r>
          </w:p>
        </w:tc>
        <w:tc>
          <w:tcPr>
            <w:tcW w:w="0" w:type="auto"/>
            <w:shd w:val="clear" w:color="auto" w:fill="auto"/>
            <w:vAlign w:val="center"/>
          </w:tcPr>
          <w:p w14:paraId="2F3485D2">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Und</w:t>
            </w:r>
          </w:p>
        </w:tc>
        <w:tc>
          <w:tcPr>
            <w:tcW w:w="0" w:type="auto"/>
            <w:shd w:val="clear" w:color="auto" w:fill="auto"/>
            <w:vAlign w:val="center"/>
          </w:tcPr>
          <w:p w14:paraId="5AA0B311">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44</w:t>
            </w:r>
          </w:p>
        </w:tc>
        <w:tc>
          <w:tcPr>
            <w:tcW w:w="0" w:type="auto"/>
            <w:shd w:val="clear" w:color="auto" w:fill="auto"/>
            <w:vAlign w:val="center"/>
          </w:tcPr>
          <w:p w14:paraId="35D6556C">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shd w:val="clear" w:color="auto" w:fill="auto"/>
            <w:vAlign w:val="center"/>
          </w:tcPr>
          <w:p w14:paraId="1E0F0C2F">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7D88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14:paraId="2AB30446">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4</w:t>
            </w:r>
          </w:p>
        </w:tc>
        <w:tc>
          <w:tcPr>
            <w:tcW w:w="0" w:type="auto"/>
            <w:shd w:val="clear" w:color="auto" w:fill="auto"/>
            <w:vAlign w:val="center"/>
          </w:tcPr>
          <w:p w14:paraId="7C9D9352">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CAPA DE COLETE MODULAR IIIA COYOTE: </w:t>
            </w:r>
            <w:r>
              <w:rPr>
                <w:rFonts w:hint="default" w:ascii="Calibri" w:hAnsi="Calibri" w:cs="Calibri"/>
                <w:i w:val="0"/>
                <w:iCs w:val="0"/>
                <w:caps w:val="0"/>
                <w:color w:val="000000"/>
                <w:spacing w:val="0"/>
                <w:sz w:val="22"/>
                <w:szCs w:val="22"/>
              </w:rPr>
              <w:t>Capa de colete modular fabricado em cordura® 1000 denier antibacteriano, hidro-repelente com 2 camadas de resina acrílica e retardante a chamas, para acoplar painel flexível e placa rígida frontal e dorsal. parte frontal, dorsal e circunferência abdominal com sistema modular (m.o.l.l.e) através de fitas em 100% poliéster de 25mm de espessura e espassamentos modulares (padrão internacional) de 4omm de costuras de máquina travete eletrônica de alta resistência. forração interna em nylon tipo frontura spacer tridimensional respirável de secagem rápida. ajustável na altura dos ombros através de reguladores em polímero de alta resistência e fitas de 100% poliéster de 50mm de alta tenacidade com resistência a tração de 1100 (n). circunferência abdominal ajustável e cabo de aço de soltura rápida. capa modular com opçōes de tamanho (p), (m), (g), (gg). todos tamanhos de capa frontal possuem: bolso tático administrativo em zíper ykk® ou similar tratorado em poliéster na parte peitoral</w:t>
            </w:r>
            <w:r>
              <w:rPr>
                <w:rFonts w:hint="default" w:ascii="Calibri" w:hAnsi="Calibri" w:cs="Calibri"/>
                <w:i w:val="0"/>
                <w:iCs w:val="0"/>
                <w:caps w:val="0"/>
                <w:color w:val="000000"/>
                <w:spacing w:val="0"/>
                <w:sz w:val="22"/>
                <w:szCs w:val="22"/>
                <w:lang w:val="pt-BR"/>
              </w:rPr>
              <w:t xml:space="preserve"> (</w:t>
            </w:r>
            <w:r>
              <w:rPr>
                <w:rFonts w:hint="default" w:ascii="Calibri" w:hAnsi="Calibri" w:cs="Calibri"/>
                <w:b/>
                <w:bCs/>
                <w:i w:val="0"/>
                <w:iCs w:val="0"/>
                <w:caps w:val="0"/>
                <w:color w:val="000000"/>
                <w:spacing w:val="0"/>
                <w:sz w:val="22"/>
                <w:szCs w:val="22"/>
                <w:lang w:val="pt-BR"/>
              </w:rPr>
              <w:t>INSERIR IMAGENS DEMONSTRATIVAS</w:t>
            </w:r>
            <w:r>
              <w:rPr>
                <w:rFonts w:hint="default" w:ascii="Calibri" w:hAnsi="Calibri" w:cs="Calibri"/>
                <w:i w:val="0"/>
                <w:iCs w:val="0"/>
                <w:caps w:val="0"/>
                <w:color w:val="000000"/>
                <w:spacing w:val="0"/>
                <w:sz w:val="22"/>
                <w:szCs w:val="22"/>
                <w:lang w:val="pt-BR"/>
              </w:rPr>
              <w:t>)</w:t>
            </w:r>
            <w:bookmarkStart w:id="0" w:name="_GoBack"/>
            <w:bookmarkEnd w:id="0"/>
            <w:r>
              <w:rPr>
                <w:rFonts w:hint="default" w:ascii="Calibri" w:hAnsi="Calibri" w:cs="Calibri"/>
                <w:i w:val="0"/>
                <w:iCs w:val="0"/>
                <w:caps w:val="0"/>
                <w:color w:val="000000"/>
                <w:spacing w:val="0"/>
                <w:sz w:val="22"/>
                <w:szCs w:val="22"/>
              </w:rPr>
              <w:t xml:space="preserve"> acima do sistema modular. com 15 cm de comprimento e 13 cm de profundidade. acesso visual a fita indicativa de cabo de soltura rápida. velcro® retardante a chamas lateral de 25mm nas duas laterais superior (peitoral) em caso de uso de mangueira de hidratação (camel back). lapela articulável modular na altura do abdômen em cordura® 1000 denier antibacteriano, hidro-repelente com 2 camadas de resina acrílica e retardante a chamas, com velcro® macho retardante a chamas em toda extensão inferior, assim como também sobre a cordura® fixa abdominal, proporcionando fixação das abas laterais de velcro® fêmea retardante a chamas.  alça para abertura articulável em fita de tela batida de 25mm largura 1,6mm espessura e 13 cm de comprimento. na parte interna dupla camada em cordura® 1000 denier antibacteriano, hidro-repelente com 2 camadas de resina acrílica e retardante a chamas, proporcionando acomodação do painel balístico flexível nível...... através de zíper tratorado em poliéster e bolso tipo canguru interno em cordura® 1000 denier antibacteriano, hidro-repelente com 2 camadas de resina acrílica e retardante a chamas, com fechamento em fita 100% poliéster de 50mm revestida com velcro® retardante a chamas de 50mm para acomodação de placa rígida de até 25cm de largura por até 33cm de comprimento. (padrão internacional de medidas). forração em nylon tridimensional tipo frontura spacer respirável de secagem rápida, para absorver e dispersar rapidamente vapor e umidade.</w:t>
            </w:r>
          </w:p>
        </w:tc>
        <w:tc>
          <w:tcPr>
            <w:tcW w:w="0" w:type="auto"/>
            <w:shd w:val="clear" w:color="auto" w:fill="auto"/>
            <w:vAlign w:val="center"/>
          </w:tcPr>
          <w:p w14:paraId="18D9863B">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Und</w:t>
            </w:r>
          </w:p>
        </w:tc>
        <w:tc>
          <w:tcPr>
            <w:tcW w:w="0" w:type="auto"/>
            <w:shd w:val="clear" w:color="auto" w:fill="auto"/>
            <w:vAlign w:val="center"/>
          </w:tcPr>
          <w:p w14:paraId="6CD97CB4">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44</w:t>
            </w:r>
          </w:p>
        </w:tc>
        <w:tc>
          <w:tcPr>
            <w:tcW w:w="0" w:type="auto"/>
            <w:shd w:val="clear" w:color="auto" w:fill="auto"/>
            <w:vAlign w:val="center"/>
          </w:tcPr>
          <w:p w14:paraId="22A53207">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shd w:val="clear" w:color="auto" w:fill="auto"/>
            <w:vAlign w:val="center"/>
          </w:tcPr>
          <w:p w14:paraId="22145EAB">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075C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gridSpan w:val="5"/>
            <w:shd w:val="clear" w:color="auto" w:fill="auto"/>
            <w:vAlign w:val="center"/>
          </w:tcPr>
          <w:p w14:paraId="7CAB52B1">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Style w:val="4"/>
                <w:rFonts w:hint="default" w:ascii="Calibri" w:hAnsi="Calibri" w:cs="Calibri"/>
                <w:i w:val="0"/>
                <w:iCs w:val="0"/>
                <w:caps w:val="0"/>
                <w:color w:val="000000"/>
                <w:spacing w:val="0"/>
                <w:sz w:val="22"/>
                <w:szCs w:val="22"/>
              </w:rPr>
              <w:t>VALOR GLOBAL ESTIMADO (R$)</w:t>
            </w:r>
          </w:p>
        </w:tc>
        <w:tc>
          <w:tcPr>
            <w:tcW w:w="0" w:type="auto"/>
            <w:shd w:val="clear" w:color="auto" w:fill="auto"/>
            <w:vAlign w:val="center"/>
          </w:tcPr>
          <w:p w14:paraId="77C3D1DD">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w:t>
            </w:r>
          </w:p>
        </w:tc>
      </w:tr>
    </w:tbl>
    <w:p w14:paraId="2266F0E4">
      <w:pPr>
        <w:jc w:val="center"/>
        <w:rPr>
          <w:sz w:val="32"/>
          <w:szCs w:val="32"/>
          <w:u w:val="single"/>
          <w:lang w:val="pt-BR"/>
        </w:rPr>
      </w:pPr>
    </w:p>
    <w:p w14:paraId="42B42781">
      <w:pPr>
        <w:jc w:val="both"/>
        <w:rPr>
          <w:sz w:val="32"/>
          <w:szCs w:val="32"/>
          <w:u w:val="single"/>
          <w:lang w:val="pt-BR"/>
        </w:rPr>
      </w:pPr>
    </w:p>
    <w:p w14:paraId="119AC985">
      <w:pPr>
        <w:pBdr>
          <w:bottom w:val="single" w:color="auto" w:sz="12" w:space="0"/>
        </w:pBdr>
        <w:jc w:val="both"/>
        <w:rPr>
          <w:sz w:val="32"/>
          <w:szCs w:val="32"/>
          <w:u w:val="single"/>
          <w:lang w:val="pt-BR"/>
        </w:rPr>
      </w:pPr>
    </w:p>
    <w:p w14:paraId="0A074804">
      <w:pPr>
        <w:pBdr>
          <w:bottom w:val="single" w:color="auto" w:sz="12" w:space="0"/>
        </w:pBdr>
        <w:jc w:val="both"/>
        <w:rPr>
          <w:sz w:val="32"/>
          <w:szCs w:val="32"/>
          <w:u w:val="single"/>
          <w:lang w:val="pt-BR"/>
        </w:rPr>
      </w:pPr>
    </w:p>
    <w:p w14:paraId="5F051815">
      <w:pPr>
        <w:pBdr>
          <w:bottom w:val="single" w:color="auto" w:sz="12" w:space="0"/>
        </w:pBdr>
        <w:jc w:val="both"/>
        <w:rPr>
          <w:sz w:val="32"/>
          <w:szCs w:val="32"/>
          <w:u w:val="single"/>
          <w:lang w:val="pt-BR"/>
        </w:rPr>
      </w:pPr>
    </w:p>
    <w:p w14:paraId="197A2338">
      <w:pPr>
        <w:jc w:val="center"/>
        <w:rPr>
          <w:color w:val="FF0000"/>
          <w:lang w:val="pt-BR"/>
        </w:rPr>
      </w:pPr>
      <w:r>
        <w:rPr>
          <w:color w:val="FF0000"/>
          <w:lang w:val="pt-BR"/>
        </w:rPr>
        <w:t xml:space="preserve">CNPJ DA EMPRESA </w:t>
      </w:r>
    </w:p>
    <w:p w14:paraId="2CF64977">
      <w:pPr>
        <w:jc w:val="center"/>
        <w:rPr>
          <w:b/>
          <w:bCs/>
          <w:lang w:val="pt-BR"/>
        </w:rPr>
      </w:pPr>
      <w:r>
        <w:rPr>
          <w:b/>
          <w:bCs/>
          <w:lang w:val="pt-BR"/>
        </w:rPr>
        <w:t>ASSINATURA DO RESPONSÁVEL + CARIMBO DA EMPRESA</w:t>
      </w:r>
    </w:p>
    <w:p w14:paraId="7B5526AE">
      <w:pPr>
        <w:jc w:val="center"/>
        <w:rPr>
          <w:sz w:val="32"/>
          <w:szCs w:val="32"/>
          <w:u w:val="single"/>
          <w:lang w:val="pt-BR"/>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708"/>
  <w:hyphenationZone w:val="425"/>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875821"/>
    <w:rsid w:val="00436199"/>
    <w:rsid w:val="00960B9E"/>
    <w:rsid w:val="00AB48FF"/>
    <w:rsid w:val="07986E84"/>
    <w:rsid w:val="0E796DAE"/>
    <w:rsid w:val="164C1E78"/>
    <w:rsid w:val="20DC7D01"/>
    <w:rsid w:val="32450080"/>
    <w:rsid w:val="40806819"/>
    <w:rsid w:val="53724483"/>
    <w:rsid w:val="611C17E3"/>
    <w:rsid w:val="7D875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Normal (Web)"/>
    <w:basedOn w:val="1"/>
    <w:uiPriority w:val="0"/>
    <w:rPr>
      <w:sz w:val="24"/>
      <w:szCs w:val="24"/>
    </w:rPr>
  </w:style>
  <w:style w:type="table" w:styleId="6">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814</Words>
  <Characters>4400</Characters>
  <Lines>36</Lines>
  <Paragraphs>10</Paragraphs>
  <TotalTime>0</TotalTime>
  <ScaleCrop>false</ScaleCrop>
  <LinksUpToDate>false</LinksUpToDate>
  <CharactersWithSpaces>5204</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2024-06-13T16:23:00Z</dcterms:created>
  <dc:creator>PMPI</dc:creator>
  <cp:lastModifiedBy>WPS_1708957604</cp:lastModifiedBy>
  <dcterms:modified xsi:type="dcterms:W3CDTF">2024-08-28T14:32:10Z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2070-12.2.0.17562</vt:lpwstr>
  </property>
  <property fmtid="{D5CDD505-2E9C-101B-9397-08002B2CF9AE}" pid="3" name="ICV">
    <vt:lpwstr>34AD444A7F4F41B68ECB0D708A7D7ADB_11</vt:lpwstr>
  </property>
</Properties>
</file>